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APOYO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proyecto: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proyecto es:   (     ) Nuevo   (    ) En continuidad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Convocatoria de aplicación original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 caso de proyectos en continuidad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) 2021    (     ) 2022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en caso de proyectos nuevos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(    ) 1 año  </w:t>
        <w:tab/>
        <w:t xml:space="preserve"> (    ) 2 años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Costo total del proyecto: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Monto solicitado a Focine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1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(En caso de que aplique)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3 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(solo proyectos en continuidad de 2021)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de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ersona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 el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Física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 de derecho público (institución pública)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*Dependiendo de qué tipo de persona solicita el apoyo, llenar la tabla correspondiente a continuación y eliminar la restante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FÍSICA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611" w:hRule="atLeast"/>
          <w:tblHeader w:val="1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1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RFC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1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MORAL O MORAL DE DERECHO PÚBLICO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40"/>
        <w:tblGridChange w:id="0">
          <w:tblGrid>
            <w:gridCol w:w="2925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Domicilio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CURP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responsable ejecutivo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caso de contar con uno)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Correos electrónicos de representante legal y representante ejecutivo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Teléfono(s)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de persona solicitante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representante legal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 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F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6B4C00"/>
    <w:pPr>
      <w:spacing w:after="0"/>
    </w:pPr>
    <w:rPr>
      <w:rFonts w:ascii="Arial" w:cs="Arial" w:eastAsia="Arial" w:hAnsi="Arial"/>
      <w:lang w:eastAsia="es-MX"/>
    </w:rPr>
  </w:style>
  <w:style w:type="table" w:styleId="Tablaconcuadrcula">
    <w:name w:val="Table Grid"/>
    <w:basedOn w:val="Tablanormal"/>
    <w:uiPriority w:val="59"/>
    <w:rsid w:val="006B4C0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1053F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1053F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1053F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1053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qC1ZVHWtLDpEI+rPALwI2EACQ==">AMUW2mVGc814rSMADTSLmcgQkM9zIdaC86s8P0QdR5ZiWkfp8s/Qsk/hwXYypD4CVHOcAFZCw8V0lDHue4x4UctzG9pH9Lei6cJBeY72atGBb8ZjyNAMU/Qu0koqAzLTjqSj0YZfsf+P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2022-07-28T19:01:00Z</dcterms:created>
  <dc:creator>Sistemas</dc:creator>
</cp:coreProperties>
</file>